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C3" w:rsidRPr="00886388" w:rsidRDefault="002310C3" w:rsidP="002310C3">
      <w:pPr>
        <w:spacing w:after="240" w:line="360" w:lineRule="auto"/>
        <w:outlineLvl w:val="0"/>
        <w:rPr>
          <w:rFonts w:ascii="仿宋_GB2312" w:eastAsia="仿宋_GB2312" w:hAnsi="宋体" w:hint="eastAsia"/>
          <w:szCs w:val="21"/>
        </w:rPr>
      </w:pPr>
      <w:r w:rsidRPr="000B02D3">
        <w:rPr>
          <w:rFonts w:ascii="宋体" w:hAnsi="宋体" w:hint="eastAsia"/>
          <w:b/>
          <w:sz w:val="28"/>
          <w:szCs w:val="32"/>
        </w:rPr>
        <w:t>附件1</w:t>
      </w:r>
      <w:r>
        <w:rPr>
          <w:rFonts w:ascii="宋体" w:hAnsi="宋体" w:hint="eastAsia"/>
          <w:b/>
          <w:sz w:val="28"/>
          <w:szCs w:val="32"/>
        </w:rPr>
        <w:t>：</w:t>
      </w:r>
      <w:r>
        <w:rPr>
          <w:rFonts w:ascii="宋体" w:hAnsi="宋体" w:hint="eastAsia"/>
          <w:b/>
          <w:sz w:val="28"/>
          <w:szCs w:val="32"/>
        </w:rPr>
        <w:tab/>
      </w:r>
      <w:r>
        <w:rPr>
          <w:rFonts w:ascii="宋体" w:hAnsi="宋体" w:hint="eastAsia"/>
          <w:b/>
          <w:sz w:val="28"/>
          <w:szCs w:val="32"/>
        </w:rPr>
        <w:tab/>
      </w:r>
      <w:bookmarkStart w:id="0" w:name="_GoBack"/>
      <w:r w:rsidRPr="000B02D3">
        <w:rPr>
          <w:rFonts w:ascii="宋体" w:hAnsi="宋体" w:hint="eastAsia"/>
          <w:sz w:val="32"/>
          <w:szCs w:val="32"/>
        </w:rPr>
        <w:t>上海财经大学设备配置标准表（</w:t>
      </w:r>
      <w:r>
        <w:rPr>
          <w:rFonts w:ascii="宋体" w:hAnsi="宋体" w:hint="eastAsia"/>
          <w:sz w:val="32"/>
          <w:szCs w:val="32"/>
        </w:rPr>
        <w:t>2017</w:t>
      </w:r>
      <w:r w:rsidRPr="000B02D3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发布</w:t>
      </w:r>
      <w:r w:rsidRPr="000B02D3">
        <w:rPr>
          <w:rFonts w:ascii="宋体" w:hAnsi="宋体" w:hint="eastAsia"/>
          <w:sz w:val="32"/>
          <w:szCs w:val="32"/>
        </w:rPr>
        <w:t>）</w:t>
      </w:r>
      <w:bookmarkEnd w:id="0"/>
      <w:r w:rsidRPr="00886388">
        <w:rPr>
          <w:rFonts w:ascii="仿宋_GB2312" w:eastAsia="仿宋_GB2312" w:hAnsi="宋体" w:hint="eastAsia"/>
          <w:szCs w:val="21"/>
        </w:rPr>
        <w:t xml:space="preserve">                                                             </w:t>
      </w:r>
    </w:p>
    <w:tbl>
      <w:tblPr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2694"/>
        <w:gridCol w:w="4394"/>
        <w:gridCol w:w="1276"/>
        <w:gridCol w:w="1332"/>
      </w:tblGrid>
      <w:tr w:rsidR="002310C3" w:rsidRPr="00886388" w:rsidTr="00E765A6">
        <w:trPr>
          <w:trHeight w:val="50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0C3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设备</w:t>
            </w: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品目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数量上限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价格上限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310C3" w:rsidRPr="00886388" w:rsidTr="00E765A6">
        <w:trPr>
          <w:trHeight w:val="1163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</w:t>
            </w:r>
          </w:p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</w:t>
            </w:r>
          </w:p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</w:t>
            </w:r>
          </w:p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计算机</w:t>
            </w:r>
          </w:p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（台式、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便携式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各部门、各岗位可根据实际情况，自愿选择配置台式或便携式计算机。计算机配置数量按照各部门编制内实有人数实行总量控制，原则上一人一台。各部门计算机配置的最大数量须控制在本部门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编制内实有人数的1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以内（不足一台的按一台计，下同）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6,000元</w:t>
            </w:r>
          </w:p>
          <w:p w:rsidR="002310C3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（台式）</w:t>
            </w:r>
          </w:p>
          <w:p w:rsidR="002310C3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7,000元</w:t>
            </w:r>
          </w:p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（便携式）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4B67DB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教师岗位、专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办公电脑视工作需要可适当提高价格至1万元</w:t>
            </w:r>
          </w:p>
        </w:tc>
      </w:tr>
      <w:tr w:rsidR="002310C3" w:rsidRPr="00886388" w:rsidTr="00E765A6">
        <w:trPr>
          <w:trHeight w:val="1860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各部门配置的打印机一般应为A4黑白激光打印机。彩色或A3打印机的配置数量由学校结合各部门实际工作需要从严审批。各部门配置的打印机的最大数量（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含不足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1,000元的低值打印机），机关、教辅部门须控制在部门编制内实有人数的50%以内，教学、科研部门须控制在部门编制内实有人数的80%以内。</w:t>
            </w:r>
          </w:p>
          <w:p w:rsidR="002310C3" w:rsidRPr="00A16E60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部门提出配置票据打印机的，其配置工作由学校根据部门工作职能和工作需要进行审批。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2,500元</w:t>
            </w:r>
          </w:p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（A4）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10C3" w:rsidRPr="00886388" w:rsidTr="00E765A6">
        <w:trPr>
          <w:trHeight w:val="125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投影仪</w:t>
            </w:r>
          </w:p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（投影机）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各部门使用的投影仪的配置数量按照部门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，按每30人一台的标准进行配置（不足30人的按30人计，下同）。</w:t>
            </w:r>
          </w:p>
          <w:p w:rsidR="002310C3" w:rsidRPr="00886388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多媒体教室、公共会议室（30座以上）等公共场所的投影仪按实际需要合理配置。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,000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（部门用）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10C3" w:rsidRPr="00886388" w:rsidTr="00E765A6">
        <w:trPr>
          <w:trHeight w:val="1275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各部门使用的普通扫描仪根据部门工作需要进行配置，原则上配置总数须控制在部门编制内实有人数的15%以内。</w:t>
            </w:r>
          </w:p>
          <w:p w:rsidR="002310C3" w:rsidRPr="00DC5D88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部门提出配置专业、高速扫描仪的，其配置工作由学校根据部门工作职能和工作需要进行审批。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999元</w:t>
            </w:r>
          </w:p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（普通）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10C3" w:rsidRPr="00886388" w:rsidTr="00E765A6">
        <w:trPr>
          <w:trHeight w:val="621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一体机/传真机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Pr="00DC5D88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各部门配置的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一体机/传真机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的最大数量应控制在部门编制内实有人数的15%以内。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,000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10C3" w:rsidRPr="00886388" w:rsidTr="00E765A6">
        <w:trPr>
          <w:trHeight w:val="83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各部门使用的碎纸机根据部门工作需要进行配置，配置数量按照部门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，按每30人一台的标准进行配置。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999元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10C3" w:rsidRPr="00886388" w:rsidTr="00E765A6">
        <w:trPr>
          <w:trHeight w:val="833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普通照相机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各部门使用的普通照相机根据部门工作需要进行配置，配置数量按照部门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，按每30人一台的标准配置。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,000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10C3" w:rsidRPr="00886388" w:rsidTr="00E765A6">
        <w:trPr>
          <w:trHeight w:val="1092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Pr="00886388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普通摄像机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各教学、科研部门可根据工作需要，按照部门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，按每30人一台的标准配置普通摄像机。机关、教辅部门原则上不予配置，特殊工作需要的按专用设备提出配置申请。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8,000元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310C3" w:rsidRPr="00886388" w:rsidTr="002310C3">
        <w:trPr>
          <w:trHeight w:val="199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</w:p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</w:t>
            </w:r>
          </w:p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</w:t>
            </w:r>
          </w:p>
          <w:p w:rsidR="002310C3" w:rsidRDefault="002310C3" w:rsidP="00E765A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0C22">
              <w:rPr>
                <w:rFonts w:ascii="宋体" w:hAnsi="宋体" w:cs="宋体" w:hint="eastAsia"/>
                <w:kern w:val="0"/>
                <w:sz w:val="18"/>
                <w:szCs w:val="18"/>
              </w:rPr>
              <w:t>网络信息化设备、实验室设备、图书（档案）专用设备、生活保障设备、音视频设备、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专业相机、</w:t>
            </w:r>
            <w:r w:rsidRPr="00EA0C22">
              <w:rPr>
                <w:rFonts w:ascii="宋体" w:hAnsi="宋体" w:cs="宋体" w:hint="eastAsia"/>
                <w:kern w:val="0"/>
                <w:sz w:val="18"/>
                <w:szCs w:val="18"/>
              </w:rPr>
              <w:t>安防设备、文娱体教设备、医疗器械、电梯、空调、机动车辆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、其他专用设备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C3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各部门配置专用设备时，应本着经济、适用的原则，提出配置需求，详细说明配置</w:t>
            </w:r>
            <w:r w:rsidRPr="00EA0C22">
              <w:rPr>
                <w:rFonts w:ascii="宋体" w:hAnsi="宋体" w:cs="宋体" w:hint="eastAsia"/>
                <w:kern w:val="0"/>
                <w:sz w:val="18"/>
                <w:szCs w:val="18"/>
              </w:rPr>
              <w:t>理由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EA0C22">
              <w:rPr>
                <w:rFonts w:ascii="宋体" w:hAnsi="宋体" w:cs="宋体" w:hint="eastAsia"/>
                <w:kern w:val="0"/>
                <w:sz w:val="18"/>
                <w:szCs w:val="18"/>
              </w:rPr>
              <w:t>按规定需组织专家论证的应同时提交专家意见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EA0C22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2310C3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对于使用频率较低、价格相对较高、市场相对成熟的专用设备，原则上采用“以租代购”的</w:t>
            </w:r>
            <w:r w:rsidRPr="00EA0C22">
              <w:rPr>
                <w:rFonts w:ascii="宋体" w:hAnsi="宋体" w:cs="宋体" w:hint="eastAsia"/>
                <w:kern w:val="0"/>
                <w:sz w:val="18"/>
                <w:szCs w:val="18"/>
              </w:rPr>
              <w:t>方式解决设备使用需求。</w:t>
            </w:r>
          </w:p>
          <w:p w:rsidR="002310C3" w:rsidRPr="00886388" w:rsidRDefault="002310C3" w:rsidP="00E765A6">
            <w:pPr>
              <w:widowControl/>
              <w:snapToGrid w:val="0"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科研仪器设备的配置标准根据各项目的实际需要合理配置。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C3" w:rsidRPr="00886388" w:rsidRDefault="002310C3" w:rsidP="00E765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310C3" w:rsidRDefault="002310C3" w:rsidP="002310C3">
      <w:pPr>
        <w:spacing w:line="360" w:lineRule="auto"/>
        <w:outlineLvl w:val="0"/>
        <w:rPr>
          <w:rFonts w:ascii="宋体" w:hAnsi="宋体" w:hint="eastAsia"/>
          <w:sz w:val="18"/>
          <w:szCs w:val="18"/>
        </w:rPr>
      </w:pPr>
      <w:r w:rsidRPr="00886388"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ab/>
        <w:t>1、</w:t>
      </w:r>
      <w:r w:rsidRPr="00886388">
        <w:rPr>
          <w:rFonts w:ascii="宋体" w:hAnsi="宋体" w:hint="eastAsia"/>
          <w:sz w:val="18"/>
          <w:szCs w:val="18"/>
        </w:rPr>
        <w:t>价格上限中的价格指单台设备的价格</w:t>
      </w:r>
      <w:r>
        <w:rPr>
          <w:rFonts w:ascii="宋体" w:hAnsi="宋体" w:hint="eastAsia"/>
          <w:sz w:val="18"/>
          <w:szCs w:val="18"/>
        </w:rPr>
        <w:t>；</w:t>
      </w:r>
    </w:p>
    <w:p w:rsidR="00070197" w:rsidRPr="002310C3" w:rsidRDefault="002310C3" w:rsidP="002310C3">
      <w:pPr>
        <w:spacing w:line="360" w:lineRule="auto"/>
        <w:ind w:firstLine="420"/>
        <w:outlineLvl w:val="0"/>
      </w:pPr>
      <w:r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 w:cs="宋体" w:hint="eastAsia"/>
          <w:kern w:val="0"/>
          <w:sz w:val="18"/>
          <w:szCs w:val="18"/>
        </w:rPr>
        <w:t>涉及政府采购的通用设备，在配置价格上限内，按政府采购的有关规定执行。</w:t>
      </w:r>
    </w:p>
    <w:sectPr w:rsidR="00070197" w:rsidRPr="00231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C3"/>
    <w:rsid w:val="00070197"/>
    <w:rsid w:val="002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AC8A9-582C-4734-81C2-7E42A55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15601884066@163.com</dc:creator>
  <cp:keywords/>
  <dc:description/>
  <cp:lastModifiedBy>15601884066@163.com</cp:lastModifiedBy>
  <cp:revision>1</cp:revision>
  <dcterms:created xsi:type="dcterms:W3CDTF">2017-09-25T02:39:00Z</dcterms:created>
  <dcterms:modified xsi:type="dcterms:W3CDTF">2017-09-25T02:40:00Z</dcterms:modified>
</cp:coreProperties>
</file>